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5BED7" w14:textId="77777777" w:rsidR="00403482" w:rsidRDefault="00403482" w:rsidP="00403482">
      <w:pPr>
        <w:spacing w:line="240" w:lineRule="auto"/>
        <w:ind w:left="720" w:firstLine="0"/>
        <w:jc w:val="center"/>
        <w:rPr>
          <w:b/>
        </w:rPr>
      </w:pPr>
      <w:bookmarkStart w:id="0" w:name="X710"/>
    </w:p>
    <w:p w14:paraId="3835BED8" w14:textId="77777777" w:rsidR="00403482" w:rsidRDefault="00403482" w:rsidP="00403482">
      <w:pPr>
        <w:spacing w:line="240" w:lineRule="auto"/>
        <w:ind w:left="720" w:firstLine="0"/>
        <w:jc w:val="center"/>
        <w:rPr>
          <w:b/>
        </w:rPr>
      </w:pPr>
    </w:p>
    <w:p w14:paraId="3835BED9" w14:textId="77777777" w:rsidR="00403482" w:rsidRDefault="00403482" w:rsidP="00403482">
      <w:pPr>
        <w:spacing w:line="240" w:lineRule="auto"/>
        <w:ind w:left="720" w:firstLine="0"/>
        <w:jc w:val="center"/>
        <w:rPr>
          <w:b/>
        </w:rPr>
      </w:pPr>
    </w:p>
    <w:p w14:paraId="3835BEDA" w14:textId="77777777" w:rsidR="00403482" w:rsidRDefault="00403482" w:rsidP="00403482">
      <w:pPr>
        <w:spacing w:line="240" w:lineRule="auto"/>
        <w:ind w:left="720" w:firstLine="0"/>
        <w:jc w:val="center"/>
        <w:rPr>
          <w:b/>
        </w:rPr>
      </w:pPr>
    </w:p>
    <w:p w14:paraId="3835BEDB" w14:textId="77777777" w:rsidR="00403482" w:rsidRDefault="00403482" w:rsidP="00403482">
      <w:pPr>
        <w:spacing w:line="240" w:lineRule="auto"/>
        <w:ind w:left="720" w:firstLine="0"/>
        <w:jc w:val="center"/>
        <w:rPr>
          <w:b/>
        </w:rPr>
      </w:pPr>
    </w:p>
    <w:p w14:paraId="3835BEDC" w14:textId="77777777" w:rsidR="00403482" w:rsidRDefault="00403482" w:rsidP="00403482">
      <w:pPr>
        <w:spacing w:line="240" w:lineRule="auto"/>
        <w:ind w:left="720" w:firstLine="0"/>
        <w:jc w:val="center"/>
        <w:rPr>
          <w:b/>
        </w:rPr>
      </w:pPr>
    </w:p>
    <w:p w14:paraId="3835BEDD" w14:textId="77777777" w:rsidR="00403482" w:rsidRDefault="00403482" w:rsidP="00403482">
      <w:pPr>
        <w:spacing w:line="240" w:lineRule="auto"/>
        <w:ind w:left="720" w:firstLine="0"/>
        <w:jc w:val="center"/>
        <w:rPr>
          <w:b/>
        </w:rPr>
      </w:pPr>
    </w:p>
    <w:p w14:paraId="3835BEDE" w14:textId="77777777" w:rsidR="00403482" w:rsidRDefault="00403482" w:rsidP="00403482">
      <w:pPr>
        <w:spacing w:line="240" w:lineRule="auto"/>
        <w:ind w:left="720" w:firstLine="0"/>
        <w:jc w:val="center"/>
        <w:rPr>
          <w:b/>
        </w:rPr>
      </w:pPr>
    </w:p>
    <w:p w14:paraId="3835BEDF" w14:textId="77777777" w:rsidR="00403482" w:rsidRDefault="00403482" w:rsidP="00403482">
      <w:pPr>
        <w:spacing w:line="240" w:lineRule="auto"/>
        <w:ind w:left="720" w:firstLine="0"/>
        <w:jc w:val="center"/>
        <w:rPr>
          <w:b/>
        </w:rPr>
      </w:pPr>
    </w:p>
    <w:p w14:paraId="3835BEE0" w14:textId="77777777" w:rsidR="00403482" w:rsidRDefault="00403482" w:rsidP="00403482">
      <w:pPr>
        <w:spacing w:line="360" w:lineRule="auto"/>
        <w:ind w:left="720" w:firstLine="0"/>
        <w:jc w:val="center"/>
        <w:rPr>
          <w:b/>
        </w:rPr>
      </w:pPr>
    </w:p>
    <w:p w14:paraId="3835BEE1" w14:textId="77777777" w:rsidR="00403482" w:rsidRPr="00403482" w:rsidRDefault="001164B5" w:rsidP="00BD4B73">
      <w:pPr>
        <w:spacing w:line="240" w:lineRule="auto"/>
        <w:ind w:firstLine="0"/>
        <w:jc w:val="center"/>
        <w:rPr>
          <w:b/>
        </w:rPr>
      </w:pPr>
      <w:r w:rsidRPr="00403482">
        <w:rPr>
          <w:b/>
        </w:rPr>
        <w:t xml:space="preserve">IN THE SUPERIOR COURT OF THE STATE OF </w:t>
      </w:r>
      <w:smartTag w:uri="urn:schemas-microsoft-com:office:smarttags" w:element="place">
        <w:smartTag w:uri="urn:schemas-microsoft-com:office:smarttags" w:element="State">
          <w:r w:rsidRPr="00403482">
            <w:rPr>
              <w:b/>
            </w:rPr>
            <w:t>WASHINGTON</w:t>
          </w:r>
        </w:smartTag>
      </w:smartTag>
    </w:p>
    <w:p w14:paraId="3835BEE2" w14:textId="2F4CAB7D" w:rsidR="0092700E" w:rsidRDefault="001164B5" w:rsidP="00BD4B73">
      <w:pPr>
        <w:spacing w:line="240" w:lineRule="auto"/>
        <w:ind w:firstLine="0"/>
        <w:jc w:val="center"/>
        <w:rPr>
          <w:b/>
        </w:rPr>
      </w:pPr>
      <w:r w:rsidRPr="00403482">
        <w:rPr>
          <w:b/>
        </w:rPr>
        <w:t xml:space="preserve">IN AND FOR THE COUNTY OF </w:t>
      </w:r>
      <w:r w:rsidR="00960E67">
        <w:rPr>
          <w:b/>
        </w:rPr>
        <w:t>PIERCE</w:t>
      </w:r>
    </w:p>
    <w:p w14:paraId="3835BEE3" w14:textId="77777777" w:rsidR="00403482" w:rsidRPr="00403482" w:rsidRDefault="00403482" w:rsidP="00403482">
      <w:pPr>
        <w:spacing w:line="240" w:lineRule="auto"/>
        <w:ind w:left="720" w:firstLine="0"/>
        <w:jc w:val="center"/>
        <w:rPr>
          <w:b/>
        </w:rPr>
      </w:pPr>
    </w:p>
    <w:tbl>
      <w:tblPr>
        <w:tblW w:w="9360" w:type="dxa"/>
        <w:tblLayout w:type="fixed"/>
        <w:tblCellMar>
          <w:left w:w="0" w:type="dxa"/>
          <w:right w:w="0" w:type="dxa"/>
        </w:tblCellMar>
        <w:tblLook w:val="0000" w:firstRow="0" w:lastRow="0" w:firstColumn="0" w:lastColumn="0" w:noHBand="0" w:noVBand="0"/>
      </w:tblPr>
      <w:tblGrid>
        <w:gridCol w:w="4680"/>
        <w:gridCol w:w="4680"/>
      </w:tblGrid>
      <w:tr w:rsidR="0092700E" w14:paraId="3835BEE9" w14:textId="77777777" w:rsidTr="00CD6497">
        <w:trPr>
          <w:cantSplit/>
          <w:trHeight w:val="1143"/>
        </w:trPr>
        <w:tc>
          <w:tcPr>
            <w:tcW w:w="4680" w:type="dxa"/>
            <w:tcBorders>
              <w:bottom w:val="single" w:sz="6" w:space="0" w:color="auto"/>
              <w:right w:val="single" w:sz="6" w:space="0" w:color="auto"/>
            </w:tcBorders>
          </w:tcPr>
          <w:p w14:paraId="3835BEE4" w14:textId="77777777" w:rsidR="0092700E" w:rsidRPr="00CD6497" w:rsidRDefault="00CD6497" w:rsidP="00CD6497">
            <w:pPr>
              <w:spacing w:line="360" w:lineRule="auto"/>
              <w:ind w:left="180" w:firstLine="0"/>
              <w:jc w:val="left"/>
            </w:pPr>
            <w:bookmarkStart w:id="1" w:name="STARTHERE16"/>
            <w:bookmarkEnd w:id="1"/>
            <w:r w:rsidRPr="00CD6497">
              <w:t>In re Estate of</w:t>
            </w:r>
          </w:p>
          <w:p w14:paraId="3835BEE5" w14:textId="058DE317" w:rsidR="00CD6497" w:rsidRDefault="00CD6497" w:rsidP="00CD6497">
            <w:pPr>
              <w:spacing w:line="360" w:lineRule="auto"/>
              <w:ind w:left="180" w:firstLine="0"/>
              <w:jc w:val="left"/>
              <w:rPr>
                <w:b/>
                <w:bCs/>
              </w:rPr>
            </w:pPr>
            <w:r>
              <w:rPr>
                <w:b/>
                <w:bCs/>
              </w:rPr>
              <w:tab/>
            </w:r>
            <w:r w:rsidR="006F1EA6">
              <w:rPr>
                <w:b/>
                <w:bCs/>
              </w:rPr>
              <w:t>BENJAMIN FRANKLIN</w:t>
            </w:r>
            <w:r w:rsidR="00960E67">
              <w:rPr>
                <w:b/>
                <w:bCs/>
              </w:rPr>
              <w:t xml:space="preserve">, </w:t>
            </w:r>
            <w:r w:rsidR="00B21E24">
              <w:rPr>
                <w:b/>
                <w:bCs/>
              </w:rPr>
              <w:t xml:space="preserve">  </w:t>
            </w:r>
          </w:p>
          <w:p w14:paraId="3835BEE6" w14:textId="77777777" w:rsidR="00CD6497" w:rsidRPr="00CD6497" w:rsidRDefault="00CD6497" w:rsidP="00CD6497">
            <w:pPr>
              <w:spacing w:line="360" w:lineRule="auto"/>
              <w:ind w:left="180" w:firstLine="0"/>
              <w:jc w:val="left"/>
            </w:pPr>
            <w:r w:rsidRPr="00CD6497">
              <w:rPr>
                <w:bCs/>
              </w:rPr>
              <w:tab/>
            </w:r>
            <w:r w:rsidRPr="00CD6497">
              <w:rPr>
                <w:bCs/>
              </w:rPr>
              <w:tab/>
            </w:r>
            <w:r w:rsidRPr="00CD6497">
              <w:rPr>
                <w:bCs/>
              </w:rPr>
              <w:tab/>
              <w:t>Deceased.</w:t>
            </w:r>
          </w:p>
        </w:tc>
        <w:tc>
          <w:tcPr>
            <w:tcW w:w="4680" w:type="dxa"/>
          </w:tcPr>
          <w:p w14:paraId="3835BEE7" w14:textId="55FBD73A" w:rsidR="008C4DE8" w:rsidRPr="00A7121E" w:rsidRDefault="00CD6497" w:rsidP="00CD6497">
            <w:pPr>
              <w:spacing w:line="360" w:lineRule="auto"/>
              <w:ind w:left="360" w:firstLine="0"/>
              <w:jc w:val="left"/>
            </w:pPr>
            <w:r>
              <w:t>No</w:t>
            </w:r>
            <w:r w:rsidR="008C4DE8" w:rsidRPr="00A7121E">
              <w:t xml:space="preserve">.  </w:t>
            </w:r>
            <w:r w:rsidR="006F1EA6">
              <w:t>12-3-45678-9</w:t>
            </w:r>
          </w:p>
          <w:p w14:paraId="3835BEE8" w14:textId="007F71FC" w:rsidR="0092700E" w:rsidRPr="00403482" w:rsidRDefault="009B6906" w:rsidP="00E8015A">
            <w:pPr>
              <w:spacing w:line="240" w:lineRule="auto"/>
              <w:ind w:left="270" w:right="270" w:firstLine="0"/>
              <w:jc w:val="left"/>
              <w:rPr>
                <w:b/>
              </w:rPr>
            </w:pPr>
            <w:r>
              <w:rPr>
                <w:b/>
                <w:bCs/>
                <w:szCs w:val="24"/>
              </w:rPr>
              <w:t>INVENTORY AND APPRAISEMENT</w:t>
            </w:r>
            <w:r w:rsidRPr="008C09CA">
              <w:rPr>
                <w:b/>
                <w:szCs w:val="24"/>
              </w:rPr>
              <w:t xml:space="preserve"> </w:t>
            </w:r>
            <w:r w:rsidR="0092700E" w:rsidRPr="00403482">
              <w:rPr>
                <w:b/>
              </w:rPr>
              <w:fldChar w:fldCharType="begin"/>
            </w:r>
            <w:r w:rsidR="0092700E" w:rsidRPr="00403482">
              <w:rPr>
                <w:b/>
              </w:rPr>
              <w:instrText>set note</w:instrText>
            </w:r>
            <w:r w:rsidR="0092700E" w:rsidRPr="00403482">
              <w:rPr>
                <w:b/>
              </w:rPr>
              <w:fldChar w:fldCharType="begin"/>
            </w:r>
            <w:r w:rsidR="0092700E" w:rsidRPr="00403482">
              <w:rPr>
                <w:b/>
              </w:rPr>
              <w:instrText>fillin "Enter date noted for."</w:instrText>
            </w:r>
            <w:r w:rsidR="0092700E" w:rsidRPr="00403482">
              <w:rPr>
                <w:b/>
              </w:rPr>
              <w:fldChar w:fldCharType="end"/>
            </w:r>
            <w:r w:rsidR="0092700E" w:rsidRPr="00403482">
              <w:rPr>
                <w:b/>
              </w:rPr>
              <w:fldChar w:fldCharType="separate"/>
            </w:r>
            <w:bookmarkStart w:id="2" w:name="note"/>
            <w:bookmarkEnd w:id="2"/>
            <w:r w:rsidR="00A52E23">
              <w:rPr>
                <w:b/>
                <w:noProof/>
              </w:rPr>
              <w:t xml:space="preserve"> </w:t>
            </w:r>
            <w:r w:rsidR="0092700E" w:rsidRPr="00403482">
              <w:rPr>
                <w:b/>
              </w:rPr>
              <w:fldChar w:fldCharType="end"/>
            </w:r>
            <w:r w:rsidR="0092700E" w:rsidRPr="00403482">
              <w:rPr>
                <w:b/>
              </w:rPr>
              <w:fldChar w:fldCharType="begin"/>
            </w:r>
            <w:r w:rsidR="0092700E" w:rsidRPr="00403482">
              <w:rPr>
                <w:b/>
              </w:rPr>
              <w:instrText xml:space="preserve">if </w:instrText>
            </w:r>
            <w:r w:rsidR="0092700E" w:rsidRPr="00403482">
              <w:rPr>
                <w:b/>
              </w:rPr>
              <w:fldChar w:fldCharType="begin"/>
            </w:r>
            <w:r w:rsidR="0092700E" w:rsidRPr="00403482">
              <w:rPr>
                <w:b/>
              </w:rPr>
              <w:instrText>note</w:instrText>
            </w:r>
            <w:r w:rsidR="0092700E" w:rsidRPr="00403482">
              <w:rPr>
                <w:b/>
              </w:rPr>
              <w:fldChar w:fldCharType="end"/>
            </w:r>
            <w:r w:rsidR="0092700E" w:rsidRPr="00403482">
              <w:rPr>
                <w:b/>
              </w:rPr>
              <w:instrText xml:space="preserve">&gt; "" "HEARING DATE: </w:instrText>
            </w:r>
            <w:r w:rsidR="0092700E" w:rsidRPr="00403482">
              <w:rPr>
                <w:b/>
              </w:rPr>
              <w:fldChar w:fldCharType="begin"/>
            </w:r>
            <w:r w:rsidR="0092700E" w:rsidRPr="00403482">
              <w:rPr>
                <w:b/>
              </w:rPr>
              <w:instrText>note \@ "MMMM d, yyyy</w:instrText>
            </w:r>
            <w:r w:rsidR="0092700E" w:rsidRPr="00403482">
              <w:rPr>
                <w:b/>
              </w:rPr>
              <w:fldChar w:fldCharType="separate"/>
            </w:r>
            <w:r w:rsidR="0092700E" w:rsidRPr="00403482">
              <w:rPr>
                <w:b/>
              </w:rPr>
              <w:instrText>Error! Bookmark not defined.</w:instrText>
            </w:r>
            <w:r w:rsidR="0092700E" w:rsidRPr="00403482">
              <w:rPr>
                <w:b/>
              </w:rPr>
              <w:fldChar w:fldCharType="end"/>
            </w:r>
            <w:r w:rsidR="0092700E" w:rsidRPr="00403482">
              <w:rPr>
                <w:b/>
              </w:rPr>
              <w:instrText>"</w:instrText>
            </w:r>
            <w:r w:rsidR="0092700E" w:rsidRPr="00403482">
              <w:rPr>
                <w:b/>
              </w:rPr>
              <w:fldChar w:fldCharType="end"/>
            </w:r>
          </w:p>
        </w:tc>
      </w:tr>
      <w:bookmarkEnd w:id="0"/>
    </w:tbl>
    <w:p w14:paraId="3835BEEA" w14:textId="77777777" w:rsidR="00CD6497" w:rsidRDefault="00CD6497" w:rsidP="00F14497">
      <w:pPr>
        <w:tabs>
          <w:tab w:val="left" w:pos="-1440"/>
          <w:tab w:val="left" w:pos="-720"/>
          <w:tab w:val="left" w:pos="0"/>
          <w:tab w:val="left" w:pos="720"/>
          <w:tab w:val="left" w:pos="1440"/>
          <w:tab w:val="left" w:pos="2160"/>
          <w:tab w:val="left" w:pos="3060"/>
        </w:tabs>
        <w:ind w:firstLine="0"/>
        <w:rPr>
          <w:b/>
          <w:bCs/>
        </w:rPr>
      </w:pPr>
    </w:p>
    <w:p w14:paraId="3835BEEB" w14:textId="77777777" w:rsidR="009B6906" w:rsidRDefault="009B6906" w:rsidP="009B6906">
      <w:pPr>
        <w:autoSpaceDE w:val="0"/>
        <w:autoSpaceDN w:val="0"/>
        <w:adjustRightInd w:val="0"/>
      </w:pPr>
      <w:r>
        <w:t>In accordance with RCW 9A.72.085, I declare under penalty of perjury under the laws of the State of Washington that the following is true and correct to the best of my knowledge:</w:t>
      </w:r>
    </w:p>
    <w:p w14:paraId="3835BEEC" w14:textId="77777777" w:rsidR="009B6906" w:rsidRDefault="009B6906" w:rsidP="009B6906">
      <w:pPr>
        <w:autoSpaceDE w:val="0"/>
        <w:autoSpaceDN w:val="0"/>
        <w:adjustRightInd w:val="0"/>
      </w:pPr>
      <w:r>
        <w:t xml:space="preserve">1.  The assets shown on the Attachment to this </w:t>
      </w:r>
      <w:r w:rsidRPr="00686D99">
        <w:rPr>
          <w:i/>
        </w:rPr>
        <w:t>Inventory &amp; Appraisement</w:t>
      </w:r>
      <w:r>
        <w:t xml:space="preserve"> comprise the true inventory and appraisement of all the property of the estate of Decedent at the time of his or her death that is subject to the jurisdiction of the above Court and that has come into my possession and</w:t>
      </w:r>
      <w:r w:rsidRPr="00212592">
        <w:t xml:space="preserve"> </w:t>
      </w:r>
      <w:r>
        <w:t>knowledge, including a statement of all encumbrances, liens and other secured charges against any item.</w:t>
      </w:r>
    </w:p>
    <w:p w14:paraId="3835BEED" w14:textId="77777777" w:rsidR="009B6906" w:rsidRDefault="009B6906" w:rsidP="009B6906">
      <w:pPr>
        <w:autoSpaceDE w:val="0"/>
        <w:autoSpaceDN w:val="0"/>
        <w:adjustRightInd w:val="0"/>
      </w:pPr>
      <w:r>
        <w:t xml:space="preserve">2.  </w:t>
      </w:r>
      <w:r>
        <w:tab/>
        <w:t>Each item is appraised at its fair net value as of the date of Decedent's death and includes a statement of any encumbrance, lien, or other secured charge against that item.</w:t>
      </w:r>
    </w:p>
    <w:p w14:paraId="3835BEEE" w14:textId="6A6CBA26" w:rsidR="009B6906" w:rsidRDefault="009B6906" w:rsidP="009B6906">
      <w:pPr>
        <w:autoSpaceDE w:val="0"/>
        <w:autoSpaceDN w:val="0"/>
        <w:adjustRightInd w:val="0"/>
      </w:pPr>
      <w:r>
        <w:t xml:space="preserve">DATED this _______day of </w:t>
      </w:r>
      <w:proofErr w:type="gramStart"/>
      <w:r w:rsidR="00960E67">
        <w:t>December</w:t>
      </w:r>
      <w:r>
        <w:t>,</w:t>
      </w:r>
      <w:proofErr w:type="gramEnd"/>
      <w:r>
        <w:t xml:space="preserve"> 201</w:t>
      </w:r>
      <w:r w:rsidR="00960E67">
        <w:t>7</w:t>
      </w:r>
      <w:r>
        <w:t>.</w:t>
      </w:r>
    </w:p>
    <w:p w14:paraId="3835BEEF" w14:textId="77777777" w:rsidR="009B6906" w:rsidRPr="0042021F" w:rsidRDefault="009B6906" w:rsidP="009B6906">
      <w:pPr>
        <w:autoSpaceDE w:val="0"/>
        <w:autoSpaceDN w:val="0"/>
        <w:adjustRightInd w:val="0"/>
        <w:spacing w:line="240" w:lineRule="auto"/>
      </w:pPr>
    </w:p>
    <w:p w14:paraId="3835BEF0" w14:textId="77777777" w:rsidR="009B6906" w:rsidRDefault="009B6906" w:rsidP="009B6906">
      <w:pPr>
        <w:autoSpaceDE w:val="0"/>
        <w:autoSpaceDN w:val="0"/>
        <w:adjustRightInd w:val="0"/>
        <w:spacing w:line="240" w:lineRule="auto"/>
        <w:ind w:left="4320"/>
      </w:pPr>
      <w:r>
        <w:t>______________________________</w:t>
      </w:r>
    </w:p>
    <w:p w14:paraId="7F07CA32" w14:textId="70375353" w:rsidR="00960E67" w:rsidRDefault="00D95762" w:rsidP="00960E67">
      <w:pPr>
        <w:autoSpaceDE w:val="0"/>
        <w:autoSpaceDN w:val="0"/>
        <w:adjustRightInd w:val="0"/>
        <w:spacing w:line="240" w:lineRule="auto"/>
        <w:ind w:left="4320"/>
      </w:pPr>
      <w:r>
        <w:t>Administrator</w:t>
      </w:r>
      <w:bookmarkStart w:id="3" w:name="_GoBack"/>
      <w:bookmarkEnd w:id="3"/>
      <w:r w:rsidR="00960E67">
        <w:tab/>
      </w:r>
    </w:p>
    <w:p w14:paraId="02177DBB" w14:textId="78BFCD2C" w:rsidR="006F1EA6" w:rsidRDefault="006F1EA6" w:rsidP="006F1EA6">
      <w:pPr>
        <w:tabs>
          <w:tab w:val="left" w:pos="7590"/>
        </w:tabs>
        <w:ind w:firstLine="0"/>
        <w:jc w:val="left"/>
      </w:pPr>
      <w:r>
        <w:tab/>
      </w:r>
    </w:p>
    <w:p w14:paraId="45AF34F1" w14:textId="32FE6F6E" w:rsidR="009B6906" w:rsidRPr="007D6237" w:rsidRDefault="009B6906" w:rsidP="009B6906">
      <w:pPr>
        <w:ind w:firstLine="0"/>
        <w:jc w:val="center"/>
        <w:rPr>
          <w:u w:val="single"/>
        </w:rPr>
      </w:pPr>
      <w:r w:rsidRPr="007D6237">
        <w:rPr>
          <w:u w:val="single"/>
        </w:rPr>
        <w:lastRenderedPageBreak/>
        <w:t>Attachment to Inventory &amp; Appraisement</w:t>
      </w:r>
    </w:p>
    <w:p w14:paraId="3835BEF3" w14:textId="77777777" w:rsidR="009B6906" w:rsidRPr="00824536" w:rsidRDefault="009B6906" w:rsidP="009B6906">
      <w:pPr>
        <w:ind w:left="720" w:firstLine="0"/>
      </w:pPr>
      <w:r w:rsidRPr="00824536">
        <w:t>(a) Real property, by legal description:</w:t>
      </w:r>
    </w:p>
    <w:p w14:paraId="3835BEF4" w14:textId="77777777" w:rsidR="009B6906" w:rsidRDefault="009B6906" w:rsidP="009B6906">
      <w:pPr>
        <w:spacing w:line="240" w:lineRule="auto"/>
        <w:ind w:firstLine="0"/>
      </w:pPr>
    </w:p>
    <w:p w14:paraId="3835BEF5" w14:textId="77777777" w:rsidR="009B6906" w:rsidRPr="00824536" w:rsidRDefault="009B6906" w:rsidP="009B6906">
      <w:pPr>
        <w:spacing w:line="240" w:lineRule="auto"/>
        <w:ind w:firstLine="0"/>
      </w:pPr>
    </w:p>
    <w:p w14:paraId="3835BEF6" w14:textId="77777777" w:rsidR="009B6906" w:rsidRDefault="009B6906" w:rsidP="009B6906">
      <w:pPr>
        <w:spacing w:line="240" w:lineRule="auto"/>
        <w:ind w:left="720" w:firstLine="0"/>
      </w:pPr>
    </w:p>
    <w:p w14:paraId="3835BEF7" w14:textId="77777777" w:rsidR="009B6906" w:rsidRDefault="009B6906" w:rsidP="009B6906">
      <w:pPr>
        <w:spacing w:line="240" w:lineRule="auto"/>
        <w:ind w:left="720" w:firstLine="0"/>
      </w:pPr>
      <w:r w:rsidRPr="00824536">
        <w:t>(b) Stocks and bonds:</w:t>
      </w:r>
    </w:p>
    <w:p w14:paraId="3835BEF8" w14:textId="77777777" w:rsidR="009B6906" w:rsidRPr="00824536" w:rsidRDefault="009B6906" w:rsidP="009B6906">
      <w:pPr>
        <w:spacing w:line="240" w:lineRule="auto"/>
        <w:ind w:left="720" w:firstLine="0"/>
      </w:pPr>
    </w:p>
    <w:p w14:paraId="3835BEF9" w14:textId="77777777" w:rsidR="009B6906" w:rsidRDefault="009B6906" w:rsidP="009B6906">
      <w:pPr>
        <w:spacing w:line="240" w:lineRule="auto"/>
        <w:ind w:firstLine="0"/>
      </w:pPr>
      <w:r w:rsidRPr="00824536">
        <w:t>Name, account number, and value</w:t>
      </w:r>
    </w:p>
    <w:p w14:paraId="3835BEFA" w14:textId="77777777" w:rsidR="009B6906" w:rsidRPr="00824536" w:rsidRDefault="009B6906" w:rsidP="009B6906">
      <w:pPr>
        <w:spacing w:line="240" w:lineRule="auto"/>
        <w:ind w:firstLine="0"/>
      </w:pPr>
    </w:p>
    <w:p w14:paraId="3835BEFB" w14:textId="77777777" w:rsidR="009B6906" w:rsidRPr="00824536" w:rsidRDefault="009B6906" w:rsidP="009B6906">
      <w:pPr>
        <w:spacing w:line="240" w:lineRule="auto"/>
        <w:ind w:left="720" w:firstLine="0"/>
      </w:pPr>
      <w:r w:rsidRPr="00824536">
        <w:t>(c) Mortgages, notes, and other written evidences of debt:</w:t>
      </w:r>
    </w:p>
    <w:p w14:paraId="3835BEFC" w14:textId="77777777" w:rsidR="009B6906" w:rsidRDefault="009B6906" w:rsidP="009B6906">
      <w:pPr>
        <w:spacing w:line="240" w:lineRule="auto"/>
        <w:ind w:firstLine="0"/>
      </w:pPr>
    </w:p>
    <w:p w14:paraId="3835BEFD" w14:textId="77777777" w:rsidR="009B6906" w:rsidRDefault="009B6906" w:rsidP="009B6906">
      <w:pPr>
        <w:spacing w:line="240" w:lineRule="auto"/>
        <w:ind w:firstLine="0"/>
      </w:pPr>
      <w:r w:rsidRPr="00824536">
        <w:t>Name, account number, and value</w:t>
      </w:r>
    </w:p>
    <w:p w14:paraId="3835BEFE" w14:textId="77777777" w:rsidR="009B6906" w:rsidRPr="00824536" w:rsidRDefault="009B6906" w:rsidP="009B6906">
      <w:pPr>
        <w:spacing w:line="240" w:lineRule="auto"/>
        <w:ind w:firstLine="0"/>
      </w:pPr>
    </w:p>
    <w:p w14:paraId="3835BEFF" w14:textId="77777777" w:rsidR="009B6906" w:rsidRPr="00824536" w:rsidRDefault="009B6906" w:rsidP="009B6906">
      <w:pPr>
        <w:spacing w:line="240" w:lineRule="auto"/>
        <w:ind w:left="720" w:firstLine="0"/>
      </w:pPr>
      <w:r w:rsidRPr="00824536">
        <w:t>(d) Bank accounts and money:</w:t>
      </w:r>
    </w:p>
    <w:p w14:paraId="3835BF00" w14:textId="77777777" w:rsidR="009B6906" w:rsidRDefault="009B6906" w:rsidP="009B6906">
      <w:pPr>
        <w:spacing w:line="240" w:lineRule="auto"/>
        <w:ind w:firstLine="0"/>
      </w:pPr>
    </w:p>
    <w:p w14:paraId="3835BF01" w14:textId="77777777" w:rsidR="009B6906" w:rsidRDefault="009B6906" w:rsidP="009B6906">
      <w:pPr>
        <w:spacing w:line="240" w:lineRule="auto"/>
        <w:ind w:firstLine="0"/>
      </w:pPr>
      <w:r w:rsidRPr="00824536">
        <w:t xml:space="preserve">Name, account number, and </w:t>
      </w:r>
      <w:proofErr w:type="gramStart"/>
      <w:r w:rsidRPr="00824536">
        <w:t>value</w:t>
      </w:r>
      <w:r>
        <w:t xml:space="preserve">  </w:t>
      </w:r>
      <w:r w:rsidRPr="00824536">
        <w:t>(</w:t>
      </w:r>
      <w:proofErr w:type="gramEnd"/>
      <w:r w:rsidRPr="00824536">
        <w:t>including cash he had on the date of death)</w:t>
      </w:r>
    </w:p>
    <w:p w14:paraId="3835BF02" w14:textId="77777777" w:rsidR="009B6906" w:rsidRPr="00824536" w:rsidRDefault="009B6906" w:rsidP="009B6906">
      <w:pPr>
        <w:spacing w:line="240" w:lineRule="auto"/>
        <w:ind w:firstLine="0"/>
      </w:pPr>
    </w:p>
    <w:p w14:paraId="3835BF03" w14:textId="77777777" w:rsidR="009B6906" w:rsidRPr="00824536" w:rsidRDefault="009B6906" w:rsidP="009B6906">
      <w:pPr>
        <w:spacing w:line="240" w:lineRule="auto"/>
        <w:ind w:left="720" w:firstLine="0"/>
      </w:pPr>
      <w:r w:rsidRPr="00824536">
        <w:t>(e) Furniture and household goods (including personal property):</w:t>
      </w:r>
    </w:p>
    <w:p w14:paraId="3835BF04" w14:textId="77777777" w:rsidR="009B6906" w:rsidRDefault="009B6906" w:rsidP="009B6906">
      <w:pPr>
        <w:spacing w:line="240" w:lineRule="auto"/>
        <w:ind w:firstLine="0"/>
      </w:pPr>
    </w:p>
    <w:p w14:paraId="3835BF05" w14:textId="77777777" w:rsidR="009B6906" w:rsidRDefault="009B6906" w:rsidP="009B6906">
      <w:pPr>
        <w:spacing w:line="240" w:lineRule="auto"/>
        <w:ind w:firstLine="0"/>
      </w:pPr>
      <w:r w:rsidRPr="00824536">
        <w:t>(list by category and give an approximate value</w:t>
      </w:r>
      <w:r>
        <w:t>—can be an estimate</w:t>
      </w:r>
      <w:r w:rsidRPr="00824536">
        <w:t>)</w:t>
      </w:r>
    </w:p>
    <w:p w14:paraId="3835BF06" w14:textId="77777777" w:rsidR="009B6906" w:rsidRPr="00824536" w:rsidRDefault="009B6906" w:rsidP="009B6906">
      <w:pPr>
        <w:spacing w:line="240" w:lineRule="auto"/>
        <w:ind w:firstLine="0"/>
      </w:pPr>
    </w:p>
    <w:p w14:paraId="3835BF07" w14:textId="77777777" w:rsidR="009B6906" w:rsidRPr="00824536" w:rsidRDefault="009B6906" w:rsidP="009B6906">
      <w:pPr>
        <w:spacing w:line="240" w:lineRule="auto"/>
        <w:ind w:left="720" w:firstLine="0"/>
      </w:pPr>
      <w:r w:rsidRPr="00824536">
        <w:t>(f) All other personal property accurately identified, including the decedent's proportionate share in any partnership:</w:t>
      </w:r>
    </w:p>
    <w:p w14:paraId="3835BF08" w14:textId="77777777" w:rsidR="009B6906" w:rsidRDefault="009B6906" w:rsidP="009B6906">
      <w:pPr>
        <w:spacing w:line="240" w:lineRule="auto"/>
        <w:ind w:firstLine="0"/>
      </w:pPr>
    </w:p>
    <w:p w14:paraId="3835BF09" w14:textId="77777777" w:rsidR="009B6906" w:rsidRPr="00824536" w:rsidRDefault="009B6906" w:rsidP="009B6906">
      <w:pPr>
        <w:spacing w:line="240" w:lineRule="auto"/>
        <w:ind w:firstLine="0"/>
      </w:pPr>
      <w:r w:rsidRPr="00824536">
        <w:t>Cars by make, model, year, and VIN</w:t>
      </w:r>
    </w:p>
    <w:p w14:paraId="3835BF0A" w14:textId="77777777" w:rsidR="009B6906" w:rsidRDefault="009B6906" w:rsidP="009B6906">
      <w:pPr>
        <w:spacing w:line="240" w:lineRule="auto"/>
        <w:ind w:firstLine="0"/>
      </w:pPr>
      <w:r>
        <w:t xml:space="preserve">Include here any items that were </w:t>
      </w:r>
      <w:proofErr w:type="gramStart"/>
      <w:r>
        <w:t>sold</w:t>
      </w:r>
      <w:proofErr w:type="gramEnd"/>
      <w:r>
        <w:t xml:space="preserve"> and the amount sold for</w:t>
      </w:r>
    </w:p>
    <w:p w14:paraId="3835BF0B" w14:textId="77777777" w:rsidR="009B6906" w:rsidRDefault="009B6906" w:rsidP="009B6906">
      <w:pPr>
        <w:spacing w:line="240" w:lineRule="auto"/>
        <w:ind w:firstLine="0"/>
      </w:pPr>
      <w:r w:rsidRPr="00824536">
        <w:t>Other assets that don’t fit into above categories</w:t>
      </w:r>
    </w:p>
    <w:p w14:paraId="3835BF0C" w14:textId="77777777" w:rsidR="009B6906" w:rsidRPr="00824536" w:rsidRDefault="009B6906" w:rsidP="009B6906">
      <w:pPr>
        <w:spacing w:line="240" w:lineRule="auto"/>
        <w:ind w:left="720" w:firstLine="0"/>
      </w:pPr>
    </w:p>
    <w:p w14:paraId="3835BF0D" w14:textId="77777777" w:rsidR="00A859A5" w:rsidRDefault="00A859A5" w:rsidP="009B6906">
      <w:pPr>
        <w:autoSpaceDE w:val="0"/>
        <w:autoSpaceDN w:val="0"/>
        <w:adjustRightInd w:val="0"/>
        <w:ind w:firstLine="0"/>
        <w:jc w:val="center"/>
      </w:pPr>
    </w:p>
    <w:sectPr w:rsidR="00A859A5" w:rsidSect="00D93596">
      <w:headerReference w:type="even" r:id="rId7"/>
      <w:headerReference w:type="default" r:id="rId8"/>
      <w:footerReference w:type="even" r:id="rId9"/>
      <w:footerReference w:type="default" r:id="rId10"/>
      <w:headerReference w:type="first" r:id="rId11"/>
      <w:footerReference w:type="first" r:id="rId12"/>
      <w:pgSz w:w="12240" w:h="15840" w:code="1"/>
      <w:pgMar w:top="1440" w:right="1584" w:bottom="1440" w:left="1584"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67685" w14:textId="77777777" w:rsidR="00881460" w:rsidRDefault="00881460">
      <w:r>
        <w:separator/>
      </w:r>
    </w:p>
  </w:endnote>
  <w:endnote w:type="continuationSeparator" w:id="0">
    <w:p w14:paraId="022D7CCA" w14:textId="77777777" w:rsidR="00881460" w:rsidRDefault="0088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AA6D" w14:textId="77777777" w:rsidR="003E74B9" w:rsidRDefault="003E7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BF18" w14:textId="20DCC2AA" w:rsidR="00EF57CD" w:rsidRDefault="00960E67">
    <w:pPr>
      <w:pStyle w:val="Footer"/>
      <w:spacing w:before="0"/>
      <w:rPr>
        <w:snapToGrid w:val="0"/>
        <w:sz w:val="16"/>
        <w:szCs w:val="16"/>
      </w:rPr>
    </w:pPr>
    <w:r>
      <w:rPr>
        <w:snapToGrid w:val="0"/>
        <w:sz w:val="16"/>
        <w:szCs w:val="16"/>
      </w:rPr>
      <w:t>Inventory &amp; Appraisement</w:t>
    </w:r>
  </w:p>
  <w:p w14:paraId="3835BF19" w14:textId="1E9A395F" w:rsidR="00EF57CD" w:rsidRDefault="00EF57CD">
    <w:pPr>
      <w:pStyle w:val="Footer"/>
      <w:spacing w:before="0"/>
      <w:rPr>
        <w:snapToGrid w:val="0"/>
        <w:sz w:val="16"/>
        <w:szCs w:val="16"/>
      </w:rPr>
    </w:pPr>
    <w:r>
      <w:rPr>
        <w:snapToGrid w:val="0"/>
        <w:sz w:val="16"/>
        <w:szCs w:val="16"/>
      </w:rPr>
      <w:t xml:space="preserve">Page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sidR="00960E67">
      <w:rPr>
        <w:noProof/>
        <w:snapToGrid w:val="0"/>
        <w:sz w:val="16"/>
        <w:szCs w:val="16"/>
      </w:rPr>
      <w:t>2</w:t>
    </w:r>
    <w:r>
      <w:rPr>
        <w:snapToGrid w:val="0"/>
        <w:sz w:val="16"/>
        <w:szCs w:val="16"/>
      </w:rPr>
      <w:fldChar w:fldCharType="end"/>
    </w:r>
    <w:r>
      <w:rPr>
        <w:snapToGrid w:val="0"/>
        <w:sz w:val="16"/>
        <w:szCs w:val="16"/>
      </w:rPr>
      <w:t xml:space="preserve"> of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sidR="00960E67">
      <w:rPr>
        <w:noProof/>
        <w:snapToGrid w:val="0"/>
        <w:sz w:val="16"/>
        <w:szCs w:val="16"/>
      </w:rPr>
      <w:t>2</w:t>
    </w:r>
    <w:r>
      <w:rPr>
        <w:snapToGrid w:val="0"/>
        <w:sz w:val="16"/>
        <w:szCs w:val="16"/>
      </w:rPr>
      <w:fldChar w:fldCharType="end"/>
    </w:r>
  </w:p>
  <w:p w14:paraId="3835BF1A" w14:textId="77777777" w:rsidR="00EF57CD" w:rsidRDefault="00EF57CD">
    <w:pPr>
      <w:pStyle w:val="Footer"/>
      <w:spacing w:before="0"/>
      <w:rPr>
        <w:snapToGrid w:val="0"/>
        <w:sz w:val="16"/>
        <w:szCs w:val="16"/>
      </w:rPr>
    </w:pPr>
  </w:p>
  <w:p w14:paraId="3835BF1B"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w:t>
    </w:r>
  </w:p>
  <w:p w14:paraId="3835BF1C"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w:t>
    </w:r>
  </w:p>
  <w:p w14:paraId="3835BF1D"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3</w:t>
    </w:r>
  </w:p>
  <w:p w14:paraId="3835BF1E"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4</w:t>
    </w:r>
  </w:p>
  <w:p w14:paraId="3835BF1F"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5</w:t>
    </w:r>
  </w:p>
  <w:p w14:paraId="3835BF20"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6</w:t>
    </w:r>
  </w:p>
  <w:p w14:paraId="3835BF21"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7</w:t>
    </w:r>
  </w:p>
  <w:p w14:paraId="3835BF22"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8</w:t>
    </w:r>
  </w:p>
  <w:p w14:paraId="3835BF23"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9</w:t>
    </w:r>
  </w:p>
  <w:p w14:paraId="3835BF24"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10</w:t>
    </w:r>
  </w:p>
  <w:p w14:paraId="3835BF25"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11</w:t>
    </w:r>
  </w:p>
  <w:p w14:paraId="3835BF26"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12</w:t>
    </w:r>
  </w:p>
  <w:p w14:paraId="3835BF27"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13</w:t>
    </w:r>
  </w:p>
  <w:p w14:paraId="3835BF28"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14</w:t>
    </w:r>
  </w:p>
  <w:p w14:paraId="3835BF29"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15</w:t>
    </w:r>
  </w:p>
  <w:p w14:paraId="3835BF2A"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16</w:t>
    </w:r>
  </w:p>
  <w:p w14:paraId="3835BF2B"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17</w:t>
    </w:r>
  </w:p>
  <w:p w14:paraId="3835BF2C"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18</w:t>
    </w:r>
  </w:p>
  <w:p w14:paraId="3835BF2D"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19</w:t>
    </w:r>
  </w:p>
  <w:p w14:paraId="3835BF2E"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20</w:t>
    </w:r>
  </w:p>
  <w:p w14:paraId="3835BF2F"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21</w:t>
    </w:r>
  </w:p>
  <w:p w14:paraId="3835BF30"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22</w:t>
    </w:r>
  </w:p>
  <w:p w14:paraId="3835BF31" w14:textId="77777777" w:rsidR="00EF57CD" w:rsidRPr="00760F37" w:rsidRDefault="00EF57CD" w:rsidP="004E4A13">
    <w:pPr>
      <w:pStyle w:val="Footer"/>
      <w:tabs>
        <w:tab w:val="left" w:pos="2160"/>
      </w:tabs>
      <w:spacing w:before="0"/>
      <w:rPr>
        <w:rStyle w:val="PageNumber"/>
        <w:snapToGrid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8909" w14:textId="77777777" w:rsidR="003E74B9" w:rsidRDefault="003E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8CEE" w14:textId="77777777" w:rsidR="00881460" w:rsidRDefault="00881460" w:rsidP="00104D13">
      <w:pPr>
        <w:spacing w:line="240" w:lineRule="auto"/>
      </w:pPr>
      <w:r>
        <w:separator/>
      </w:r>
    </w:p>
  </w:footnote>
  <w:footnote w:type="continuationSeparator" w:id="0">
    <w:p w14:paraId="56CD5ABD" w14:textId="77777777" w:rsidR="00881460" w:rsidRDefault="0088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5AD9" w14:textId="77777777" w:rsidR="003E74B9" w:rsidRDefault="003E7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144"/>
    </w:tblGrid>
    <w:tr w:rsidR="00EF57CD" w14:paraId="3835BF13" w14:textId="77777777">
      <w:trPr>
        <w:cantSplit/>
        <w:trHeight w:val="15840"/>
      </w:trPr>
      <w:tc>
        <w:tcPr>
          <w:tcW w:w="144" w:type="dxa"/>
          <w:tcBorders>
            <w:right w:val="double" w:sz="6" w:space="0" w:color="auto"/>
          </w:tcBorders>
        </w:tcPr>
        <w:sdt>
          <w:sdtPr>
            <w:id w:val="-1139333024"/>
            <w:docPartObj>
              <w:docPartGallery w:val="Watermarks"/>
              <w:docPartUnique/>
            </w:docPartObj>
          </w:sdtPr>
          <w:sdtEndPr/>
          <w:sdtContent>
            <w:p w14:paraId="3835BF12" w14:textId="026934F6" w:rsidR="00EF57CD" w:rsidRDefault="00881460">
              <w:pPr>
                <w:pStyle w:val="pleading-leftrule"/>
                <w:framePr w:wrap="around"/>
              </w:pPr>
              <w:r>
                <w:rPr>
                  <w:noProof/>
                </w:rPr>
                <w:pict w14:anchorId="3C6CF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69783" o:spid="_x0000_s2049" type="#_x0000_t136" style="position:absolute;margin-left:0;margin-top:0;width:447.65pt;height:191.85pt;rotation:315;z-index:-251658752;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p>
          </w:sdtContent>
        </w:sdt>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EF57CD" w14:paraId="3835BF15" w14:textId="77777777">
      <w:trPr>
        <w:cantSplit/>
        <w:trHeight w:val="15840"/>
      </w:trPr>
      <w:tc>
        <w:tcPr>
          <w:tcW w:w="144" w:type="dxa"/>
          <w:tcBorders>
            <w:left w:val="single" w:sz="6" w:space="0" w:color="auto"/>
          </w:tcBorders>
        </w:tcPr>
        <w:p w14:paraId="3835BF14" w14:textId="77777777" w:rsidR="00EF57CD" w:rsidRDefault="00EF57CD">
          <w:pPr>
            <w:pStyle w:val="pleading-rightrule"/>
            <w:framePr w:wrap="around"/>
          </w:pPr>
        </w:p>
      </w:tc>
    </w:tr>
  </w:tbl>
  <w:p w14:paraId="3835BF16" w14:textId="77777777" w:rsidR="00EF57CD" w:rsidRDefault="00EF5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E93A" w14:textId="77777777" w:rsidR="003E74B9" w:rsidRDefault="003E7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4E5"/>
    <w:multiLevelType w:val="hybridMultilevel"/>
    <w:tmpl w:val="313C2198"/>
    <w:lvl w:ilvl="0" w:tplc="3AD0CA0E">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9206DE"/>
    <w:multiLevelType w:val="hybridMultilevel"/>
    <w:tmpl w:val="22242BA4"/>
    <w:lvl w:ilvl="0" w:tplc="C0EA8D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B648B5"/>
    <w:multiLevelType w:val="multilevel"/>
    <w:tmpl w:val="1838711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A271105"/>
    <w:multiLevelType w:val="multilevel"/>
    <w:tmpl w:val="490A69C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6926552"/>
    <w:multiLevelType w:val="multilevel"/>
    <w:tmpl w:val="81F291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86947C0"/>
    <w:multiLevelType w:val="multilevel"/>
    <w:tmpl w:val="CEECEC0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42803FD"/>
    <w:multiLevelType w:val="hybridMultilevel"/>
    <w:tmpl w:val="239ECBDC"/>
    <w:lvl w:ilvl="0" w:tplc="CDB4F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6C45F01"/>
    <w:multiLevelType w:val="hybridMultilevel"/>
    <w:tmpl w:val="363CE470"/>
    <w:lvl w:ilvl="0" w:tplc="6E3C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882EA6"/>
    <w:multiLevelType w:val="multilevel"/>
    <w:tmpl w:val="9C4E01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1345CE5"/>
    <w:multiLevelType w:val="hybridMultilevel"/>
    <w:tmpl w:val="9B42AD24"/>
    <w:lvl w:ilvl="0" w:tplc="9FE6C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5CA359E"/>
    <w:multiLevelType w:val="multilevel"/>
    <w:tmpl w:val="653068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9677335"/>
    <w:multiLevelType w:val="hybridMultilevel"/>
    <w:tmpl w:val="0CD496AE"/>
    <w:lvl w:ilvl="0" w:tplc="4F305FAA">
      <w:start w:val="1"/>
      <w:numFmt w:val="decimal"/>
      <w:lvlText w:val="%1."/>
      <w:lvlJc w:val="left"/>
      <w:pPr>
        <w:tabs>
          <w:tab w:val="num" w:pos="1440"/>
        </w:tabs>
        <w:ind w:left="720" w:firstLine="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C2102B5"/>
    <w:multiLevelType w:val="multilevel"/>
    <w:tmpl w:val="4D46DFE2"/>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C6A5A85"/>
    <w:multiLevelType w:val="multilevel"/>
    <w:tmpl w:val="AE64E7F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0205E03"/>
    <w:multiLevelType w:val="hybridMultilevel"/>
    <w:tmpl w:val="19D4189C"/>
    <w:lvl w:ilvl="0" w:tplc="413637D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5A6240C"/>
    <w:multiLevelType w:val="hybridMultilevel"/>
    <w:tmpl w:val="6C0A5C04"/>
    <w:lvl w:ilvl="0" w:tplc="738AD9DC">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A05615E"/>
    <w:multiLevelType w:val="hybridMultilevel"/>
    <w:tmpl w:val="0CFC5F22"/>
    <w:lvl w:ilvl="0" w:tplc="B48832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1"/>
  </w:num>
  <w:num w:numId="4">
    <w:abstractNumId w:val="0"/>
  </w:num>
  <w:num w:numId="5">
    <w:abstractNumId w:val="16"/>
  </w:num>
  <w:num w:numId="6">
    <w:abstractNumId w:val="6"/>
  </w:num>
  <w:num w:numId="7">
    <w:abstractNumId w:val="8"/>
  </w:num>
  <w:num w:numId="8">
    <w:abstractNumId w:val="10"/>
  </w:num>
  <w:num w:numId="9">
    <w:abstractNumId w:val="4"/>
  </w:num>
  <w:num w:numId="10">
    <w:abstractNumId w:val="3"/>
  </w:num>
  <w:num w:numId="11">
    <w:abstractNumId w:val="5"/>
  </w:num>
  <w:num w:numId="12">
    <w:abstractNumId w:val="2"/>
  </w:num>
  <w:num w:numId="13">
    <w:abstractNumId w:val="13"/>
  </w:num>
  <w:num w:numId="14">
    <w:abstractNumId w:val="9"/>
  </w:num>
  <w:num w:numId="15">
    <w:abstractNumId w:val="1"/>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E3A"/>
    <w:rsid w:val="000013FD"/>
    <w:rsid w:val="00003C26"/>
    <w:rsid w:val="00004620"/>
    <w:rsid w:val="0002728A"/>
    <w:rsid w:val="00035DA8"/>
    <w:rsid w:val="00050365"/>
    <w:rsid w:val="00052A25"/>
    <w:rsid w:val="00062187"/>
    <w:rsid w:val="000A226A"/>
    <w:rsid w:val="000D4819"/>
    <w:rsid w:val="000D6295"/>
    <w:rsid w:val="000E398A"/>
    <w:rsid w:val="000F27CF"/>
    <w:rsid w:val="00104D13"/>
    <w:rsid w:val="00105608"/>
    <w:rsid w:val="001164B5"/>
    <w:rsid w:val="00166343"/>
    <w:rsid w:val="00183E18"/>
    <w:rsid w:val="001A3CCB"/>
    <w:rsid w:val="001C6704"/>
    <w:rsid w:val="001F11D6"/>
    <w:rsid w:val="001F1EB7"/>
    <w:rsid w:val="00211D65"/>
    <w:rsid w:val="00227551"/>
    <w:rsid w:val="00262F49"/>
    <w:rsid w:val="00290E83"/>
    <w:rsid w:val="00292D69"/>
    <w:rsid w:val="00295B18"/>
    <w:rsid w:val="002B6290"/>
    <w:rsid w:val="00301F5A"/>
    <w:rsid w:val="0031317F"/>
    <w:rsid w:val="0032458C"/>
    <w:rsid w:val="003314BA"/>
    <w:rsid w:val="00332DB7"/>
    <w:rsid w:val="0033491D"/>
    <w:rsid w:val="00345D98"/>
    <w:rsid w:val="0034787A"/>
    <w:rsid w:val="0035558C"/>
    <w:rsid w:val="003B4E4D"/>
    <w:rsid w:val="003D49FC"/>
    <w:rsid w:val="003D633B"/>
    <w:rsid w:val="003E74B9"/>
    <w:rsid w:val="00403482"/>
    <w:rsid w:val="00403B1E"/>
    <w:rsid w:val="004061C3"/>
    <w:rsid w:val="00427A49"/>
    <w:rsid w:val="00440073"/>
    <w:rsid w:val="00475EC1"/>
    <w:rsid w:val="00480731"/>
    <w:rsid w:val="004B6D26"/>
    <w:rsid w:val="004D0742"/>
    <w:rsid w:val="004E4A13"/>
    <w:rsid w:val="004F28C4"/>
    <w:rsid w:val="004F7412"/>
    <w:rsid w:val="00531567"/>
    <w:rsid w:val="00541D9D"/>
    <w:rsid w:val="0058627B"/>
    <w:rsid w:val="005D3918"/>
    <w:rsid w:val="005F7AA5"/>
    <w:rsid w:val="006034B9"/>
    <w:rsid w:val="00606B60"/>
    <w:rsid w:val="00612CA9"/>
    <w:rsid w:val="00617A1E"/>
    <w:rsid w:val="00623E03"/>
    <w:rsid w:val="00633462"/>
    <w:rsid w:val="00663CBF"/>
    <w:rsid w:val="00674B90"/>
    <w:rsid w:val="006B22CD"/>
    <w:rsid w:val="006B5FF6"/>
    <w:rsid w:val="006C5A3E"/>
    <w:rsid w:val="006C5B80"/>
    <w:rsid w:val="006D01B9"/>
    <w:rsid w:val="006D032D"/>
    <w:rsid w:val="006D215D"/>
    <w:rsid w:val="006E5016"/>
    <w:rsid w:val="006F1EA6"/>
    <w:rsid w:val="00705013"/>
    <w:rsid w:val="00710D10"/>
    <w:rsid w:val="00720FC6"/>
    <w:rsid w:val="00725EFD"/>
    <w:rsid w:val="00726EAD"/>
    <w:rsid w:val="007307A4"/>
    <w:rsid w:val="00746F9F"/>
    <w:rsid w:val="00760F37"/>
    <w:rsid w:val="00773DB5"/>
    <w:rsid w:val="007A1A50"/>
    <w:rsid w:val="007A1F41"/>
    <w:rsid w:val="007D31C1"/>
    <w:rsid w:val="007D7598"/>
    <w:rsid w:val="007F4DE5"/>
    <w:rsid w:val="00813236"/>
    <w:rsid w:val="00850E76"/>
    <w:rsid w:val="008802D0"/>
    <w:rsid w:val="00881460"/>
    <w:rsid w:val="008B1A83"/>
    <w:rsid w:val="008C1EC0"/>
    <w:rsid w:val="008C4DE8"/>
    <w:rsid w:val="008D52A7"/>
    <w:rsid w:val="008E4FA1"/>
    <w:rsid w:val="008F5CE3"/>
    <w:rsid w:val="00912E3E"/>
    <w:rsid w:val="00913482"/>
    <w:rsid w:val="00917858"/>
    <w:rsid w:val="00923D60"/>
    <w:rsid w:val="0092700E"/>
    <w:rsid w:val="00956625"/>
    <w:rsid w:val="00960E67"/>
    <w:rsid w:val="00963E19"/>
    <w:rsid w:val="00977B09"/>
    <w:rsid w:val="00983603"/>
    <w:rsid w:val="00990A5D"/>
    <w:rsid w:val="009B5989"/>
    <w:rsid w:val="009B6906"/>
    <w:rsid w:val="009C2432"/>
    <w:rsid w:val="009C2C73"/>
    <w:rsid w:val="009C66D0"/>
    <w:rsid w:val="009D1A4D"/>
    <w:rsid w:val="009E5B3A"/>
    <w:rsid w:val="009E633B"/>
    <w:rsid w:val="00A01B20"/>
    <w:rsid w:val="00A0582D"/>
    <w:rsid w:val="00A21559"/>
    <w:rsid w:val="00A258CC"/>
    <w:rsid w:val="00A52E23"/>
    <w:rsid w:val="00A61C24"/>
    <w:rsid w:val="00A859A5"/>
    <w:rsid w:val="00AB4CE6"/>
    <w:rsid w:val="00AD1287"/>
    <w:rsid w:val="00AF6CDE"/>
    <w:rsid w:val="00B05917"/>
    <w:rsid w:val="00B1622F"/>
    <w:rsid w:val="00B21E24"/>
    <w:rsid w:val="00B25098"/>
    <w:rsid w:val="00B67AAD"/>
    <w:rsid w:val="00B8533E"/>
    <w:rsid w:val="00BA3B96"/>
    <w:rsid w:val="00BB2E3A"/>
    <w:rsid w:val="00BC6534"/>
    <w:rsid w:val="00BD4B73"/>
    <w:rsid w:val="00BF1C0B"/>
    <w:rsid w:val="00C05705"/>
    <w:rsid w:val="00C11EF0"/>
    <w:rsid w:val="00C12EEF"/>
    <w:rsid w:val="00C1427A"/>
    <w:rsid w:val="00C21FA9"/>
    <w:rsid w:val="00C411BB"/>
    <w:rsid w:val="00C626FE"/>
    <w:rsid w:val="00C92884"/>
    <w:rsid w:val="00CA7860"/>
    <w:rsid w:val="00CB5B58"/>
    <w:rsid w:val="00CC3DCE"/>
    <w:rsid w:val="00CD262D"/>
    <w:rsid w:val="00CD6497"/>
    <w:rsid w:val="00CF09DF"/>
    <w:rsid w:val="00D04790"/>
    <w:rsid w:val="00D15F38"/>
    <w:rsid w:val="00D35E2E"/>
    <w:rsid w:val="00D615FA"/>
    <w:rsid w:val="00D74673"/>
    <w:rsid w:val="00D84946"/>
    <w:rsid w:val="00D92636"/>
    <w:rsid w:val="00D93596"/>
    <w:rsid w:val="00D95762"/>
    <w:rsid w:val="00DB77D0"/>
    <w:rsid w:val="00DD791C"/>
    <w:rsid w:val="00DE1EAB"/>
    <w:rsid w:val="00E01EC6"/>
    <w:rsid w:val="00E20130"/>
    <w:rsid w:val="00E21E27"/>
    <w:rsid w:val="00E8015A"/>
    <w:rsid w:val="00E86E0B"/>
    <w:rsid w:val="00EB2998"/>
    <w:rsid w:val="00EB38E5"/>
    <w:rsid w:val="00EB558D"/>
    <w:rsid w:val="00EB738F"/>
    <w:rsid w:val="00EC1714"/>
    <w:rsid w:val="00EC471C"/>
    <w:rsid w:val="00ED35C1"/>
    <w:rsid w:val="00EF57CD"/>
    <w:rsid w:val="00F13C00"/>
    <w:rsid w:val="00F14497"/>
    <w:rsid w:val="00F253E5"/>
    <w:rsid w:val="00F54816"/>
    <w:rsid w:val="00F563B5"/>
    <w:rsid w:val="00F7208F"/>
    <w:rsid w:val="00FB0876"/>
    <w:rsid w:val="00FB60BB"/>
    <w:rsid w:val="00FB6BDB"/>
    <w:rsid w:val="00FC00CA"/>
    <w:rsid w:val="00FC2150"/>
    <w:rsid w:val="00FC7D09"/>
    <w:rsid w:val="00FD1762"/>
    <w:rsid w:val="00FD71CA"/>
    <w:rsid w:val="00FE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3835BED7"/>
  <w15:docId w15:val="{47ADD706-CD9D-4470-9962-EDF707C7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80" w:lineRule="auto"/>
      <w:ind w:firstLine="720"/>
      <w:jc w:val="both"/>
    </w:pPr>
    <w:rPr>
      <w:sz w:val="24"/>
    </w:rPr>
  </w:style>
  <w:style w:type="paragraph" w:styleId="Heading1">
    <w:name w:val="heading 1"/>
    <w:basedOn w:val="Normal"/>
    <w:next w:val="Normal"/>
    <w:qFormat/>
    <w:pPr>
      <w:keepNext/>
      <w:spacing w:after="240" w:line="240" w:lineRule="auto"/>
      <w:ind w:firstLine="0"/>
      <w:jc w:val="center"/>
      <w:outlineLvl w:val="0"/>
    </w:pPr>
    <w:rPr>
      <w:b/>
    </w:rPr>
  </w:style>
  <w:style w:type="paragraph" w:styleId="Heading2">
    <w:name w:val="heading 2"/>
    <w:basedOn w:val="Normal"/>
    <w:next w:val="Normal"/>
    <w:qFormat/>
    <w:pPr>
      <w:keepNext/>
      <w:tabs>
        <w:tab w:val="left" w:pos="576"/>
        <w:tab w:val="left" w:pos="1170"/>
        <w:tab w:val="left" w:pos="2160"/>
        <w:tab w:val="left" w:pos="3780"/>
        <w:tab w:val="left" w:pos="4320"/>
        <w:tab w:val="left" w:pos="4680"/>
      </w:tabs>
      <w:spacing w:line="240" w:lineRule="auto"/>
      <w:ind w:firstLine="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spacing w:before="120" w:line="240" w:lineRule="auto"/>
      <w:ind w:right="2880" w:firstLine="0"/>
      <w:jc w:val="left"/>
    </w:pPr>
    <w:rPr>
      <w:sz w:val="20"/>
    </w:rPr>
  </w:style>
  <w:style w:type="character" w:styleId="PageNumber">
    <w:name w:val="page number"/>
    <w:basedOn w:val="DefaultParagraphFont"/>
  </w:style>
  <w:style w:type="paragraph" w:customStyle="1" w:styleId="HalfRight">
    <w:name w:val="Half Right"/>
    <w:basedOn w:val="Normal"/>
    <w:pPr>
      <w:spacing w:line="240" w:lineRule="auto"/>
      <w:ind w:left="4680" w:firstLine="0"/>
      <w:jc w:val="left"/>
    </w:pPr>
  </w:style>
  <w:style w:type="paragraph" w:customStyle="1" w:styleId="pleading-linenums">
    <w:name w:val="pleading-line nums"/>
    <w:pPr>
      <w:framePr w:w="360" w:hSpace="187" w:vSpace="187" w:wrap="around" w:vAnchor="page" w:hAnchor="page" w:x="577" w:y="1297"/>
      <w:spacing w:line="480" w:lineRule="exact"/>
      <w:jc w:val="right"/>
    </w:pPr>
    <w:rPr>
      <w:rFonts w:ascii="Univers" w:hAnsi="Univers"/>
    </w:rPr>
  </w:style>
  <w:style w:type="paragraph" w:customStyle="1" w:styleId="pleading-leftrule">
    <w:name w:val="pleading-left rule"/>
    <w:basedOn w:val="pleading-linenums"/>
    <w:pPr>
      <w:framePr w:w="0" w:wrap="around" w:x="1153" w:yAlign="top"/>
      <w:spacing w:line="240" w:lineRule="auto"/>
      <w:jc w:val="left"/>
    </w:pPr>
  </w:style>
  <w:style w:type="paragraph" w:customStyle="1" w:styleId="pleading-rightrule">
    <w:name w:val="pleading-right rule"/>
    <w:basedOn w:val="pleading-leftrule"/>
    <w:pPr>
      <w:framePr w:wrap="around" w:x="11089"/>
      <w:jc w:val="right"/>
    </w:pPr>
  </w:style>
  <w:style w:type="paragraph" w:customStyle="1" w:styleId="pleading-firmname">
    <w:name w:val="pleading-firm name"/>
    <w:basedOn w:val="pleading-linenums"/>
    <w:pPr>
      <w:keepLines/>
      <w:framePr w:w="2880" w:hSpace="360" w:vSpace="360" w:wrap="around" w:vAnchor="margin" w:hAnchor="text" w:xAlign="right" w:yAlign="bottom"/>
      <w:spacing w:after="60" w:line="240" w:lineRule="auto"/>
      <w:jc w:val="center"/>
    </w:pPr>
    <w:rPr>
      <w:sz w:val="16"/>
    </w:rPr>
  </w:style>
  <w:style w:type="paragraph" w:customStyle="1" w:styleId="Plain">
    <w:name w:val="Plain"/>
    <w:basedOn w:val="Normal"/>
    <w:pPr>
      <w:spacing w:line="240" w:lineRule="auto"/>
      <w:ind w:firstLine="0"/>
      <w:jc w:val="left"/>
    </w:pPr>
  </w:style>
  <w:style w:type="paragraph" w:customStyle="1" w:styleId="Venue">
    <w:name w:val="Venue"/>
    <w:basedOn w:val="Normal"/>
    <w:pPr>
      <w:spacing w:before="3200" w:after="240" w:line="240" w:lineRule="auto"/>
      <w:ind w:firstLine="0"/>
      <w:jc w:val="center"/>
    </w:pPr>
  </w:style>
  <w:style w:type="paragraph" w:customStyle="1" w:styleId="NormalBlock">
    <w:name w:val="Normal Block"/>
    <w:basedOn w:val="Normal"/>
    <w:pPr>
      <w:ind w:firstLine="0"/>
    </w:pPr>
  </w:style>
  <w:style w:type="paragraph" w:styleId="BodyTextIndent">
    <w:name w:val="Body Text Indent"/>
    <w:basedOn w:val="Normal"/>
    <w:pPr>
      <w:spacing w:before="24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NormalIndent">
    <w:name w:val="Normal Indent"/>
    <w:basedOn w:val="Normal"/>
    <w:pPr>
      <w:spacing w:after="240" w:line="240" w:lineRule="auto"/>
      <w:ind w:left="1440" w:right="1440" w:firstLine="0"/>
    </w:pPr>
  </w:style>
  <w:style w:type="paragraph" w:styleId="NormalWeb">
    <w:name w:val="Normal (Web)"/>
    <w:basedOn w:val="Normal"/>
    <w:pPr>
      <w:spacing w:before="100" w:beforeAutospacing="1" w:after="100" w:afterAutospacing="1" w:line="240" w:lineRule="auto"/>
      <w:ind w:firstLine="0"/>
      <w:jc w:val="left"/>
    </w:pPr>
    <w:rPr>
      <w:szCs w:val="24"/>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576"/>
        <w:tab w:val="left" w:pos="1170"/>
        <w:tab w:val="left" w:pos="2160"/>
        <w:tab w:val="left" w:pos="3780"/>
        <w:tab w:val="left" w:pos="4320"/>
        <w:tab w:val="left" w:pos="4680"/>
      </w:tabs>
      <w:ind w:firstLine="576"/>
    </w:pPr>
  </w:style>
  <w:style w:type="character" w:styleId="Hyperlink">
    <w:name w:val="Hyperlink"/>
    <w:basedOn w:val="DefaultParagraphFont"/>
    <w:rsid w:val="00850E76"/>
    <w:rPr>
      <w:color w:val="0000FF"/>
      <w:u w:val="single"/>
    </w:rPr>
  </w:style>
  <w:style w:type="character" w:customStyle="1" w:styleId="documentbody1">
    <w:name w:val="documentbody1"/>
    <w:basedOn w:val="DefaultParagraphFont"/>
    <w:rsid w:val="00850E76"/>
    <w:rPr>
      <w:rFonts w:ascii="Verdana" w:hAnsi="Verdana" w:hint="default"/>
      <w:sz w:val="19"/>
      <w:szCs w:val="19"/>
    </w:rPr>
  </w:style>
  <w:style w:type="paragraph" w:styleId="FootnoteText">
    <w:name w:val="footnote text"/>
    <w:basedOn w:val="Normal"/>
    <w:semiHidden/>
    <w:rsid w:val="00FE1BF3"/>
    <w:rPr>
      <w:sz w:val="20"/>
    </w:rPr>
  </w:style>
  <w:style w:type="character" w:styleId="FootnoteReference">
    <w:name w:val="footnote reference"/>
    <w:basedOn w:val="DefaultParagraphFont"/>
    <w:semiHidden/>
    <w:rsid w:val="00FE1BF3"/>
    <w:rPr>
      <w:vertAlign w:val="superscript"/>
    </w:rPr>
  </w:style>
  <w:style w:type="character" w:customStyle="1" w:styleId="informationalsmall1">
    <w:name w:val="informationalsmall1"/>
    <w:basedOn w:val="DefaultParagraphFont"/>
    <w:rsid w:val="00C626FE"/>
    <w:rPr>
      <w:rFonts w:ascii="Verdana" w:hAnsi="Verdana" w:hint="default"/>
      <w:sz w:val="14"/>
      <w:szCs w:val="14"/>
    </w:rPr>
  </w:style>
  <w:style w:type="paragraph" w:styleId="ListParagraph">
    <w:name w:val="List Paragraph"/>
    <w:basedOn w:val="Normal"/>
    <w:uiPriority w:val="34"/>
    <w:qFormat/>
    <w:rsid w:val="00DE1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SUPERIOR COURT OF THE STATE OF WASHINGTON</vt:lpstr>
    </vt:vector>
  </TitlesOfParts>
  <Company>Hewlett-Packard Company</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THE STATE OF WASHINGTON</dc:title>
  <dc:creator>Erin</dc:creator>
  <cp:lastModifiedBy>Wendy Harris</cp:lastModifiedBy>
  <cp:revision>7</cp:revision>
  <cp:lastPrinted>2017-12-04T21:07:00Z</cp:lastPrinted>
  <dcterms:created xsi:type="dcterms:W3CDTF">2012-12-19T23:01:00Z</dcterms:created>
  <dcterms:modified xsi:type="dcterms:W3CDTF">2019-02-06T20:44:00Z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2043456417</vt:i4>
  </property>
  <property fmtid="{D5CDD505-2E9C-101B-9397-08002B2CF9AE}" pid="3" name="_EmailSubject">
    <vt:lpwstr>090904jmw  Motion and Declaration for Default Judgment</vt:lpwstr>
  </property>
  <property fmtid="{D5CDD505-2E9C-101B-9397-08002B2CF9AE}" pid="4" name="_AuthorEmail">
    <vt:lpwstr>JasonW.@NTSERVER.DICKSON.com</vt:lpwstr>
  </property>
  <property fmtid="{D5CDD505-2E9C-101B-9397-08002B2CF9AE}" pid="5" name="_AuthorEmailDisplayName">
    <vt:lpwstr>Jason</vt:lpwstr>
  </property>
  <property fmtid="{D5CDD505-2E9C-101B-9397-08002B2CF9AE}" pid="6" name="_ReviewingToolsShownOnce">
    <vt:lpwstr/>
  </property>
</Properties>
</file>